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90" w:rsidRPr="0038141A" w:rsidRDefault="005D0490" w:rsidP="005B01CA">
      <w:pPr>
        <w:pStyle w:val="Heading1"/>
        <w:jc w:val="center"/>
        <w:rPr>
          <w:b/>
        </w:rPr>
      </w:pPr>
      <w:bookmarkStart w:id="0" w:name="_GoBack"/>
      <w:bookmarkEnd w:id="0"/>
      <w:r w:rsidRPr="0038141A">
        <w:rPr>
          <w:b/>
        </w:rPr>
        <w:t>TERMS AND CONDITIONS</w:t>
      </w:r>
    </w:p>
    <w:p w:rsidR="005D0490" w:rsidRPr="005D0490" w:rsidRDefault="005D0490" w:rsidP="00837878">
      <w:pPr>
        <w:jc w:val="both"/>
      </w:pPr>
      <w:r w:rsidRPr="005D0490">
        <w:rPr>
          <w:b/>
        </w:rPr>
        <w:t>A. Eligibility</w:t>
      </w:r>
      <w:r>
        <w:rPr>
          <w:b/>
        </w:rPr>
        <w:t>:</w:t>
      </w:r>
      <w:r w:rsidRPr="005D0490">
        <w:t xml:space="preserve"> To be eligible to attend the #1 AFFILIATE MARKETING CONFERENCE hosted by AFFILIATE WORLD EUROPE (referred to as "AWC"), Participants must be 17 or over at the time of registration. Previous conference or international experience is not a requirement. Delegates can only participate by adhering to the deadlines on registrations, be it as an individual delegate or as a delegation.</w:t>
      </w:r>
    </w:p>
    <w:p w:rsidR="005D0490" w:rsidRPr="005D0490" w:rsidRDefault="005D0490" w:rsidP="00837878">
      <w:pPr>
        <w:jc w:val="both"/>
      </w:pPr>
      <w:r w:rsidRPr="005D0490">
        <w:rPr>
          <w:b/>
        </w:rPr>
        <w:t>B. Deadlines</w:t>
      </w:r>
      <w:r>
        <w:rPr>
          <w:b/>
        </w:rPr>
        <w:t>:</w:t>
      </w:r>
      <w:r w:rsidRPr="005D0490">
        <w:t xml:space="preserve"> of Registration AWC Registrations shall only be conducted through the official website of Affiliate World Conferences (affiliateworldconferences.net). Upon registration, delegates will have to fill all the required information, including committee preferences and country preferences as listed in the registration form.</w:t>
      </w:r>
    </w:p>
    <w:p w:rsidR="005D0490" w:rsidRPr="00837878" w:rsidRDefault="005D0490" w:rsidP="00837878">
      <w:pPr>
        <w:jc w:val="both"/>
        <w:rPr>
          <w:rStyle w:val="SubtleEmphasis"/>
          <w:b/>
          <w:color w:val="000000" w:themeColor="text1"/>
        </w:rPr>
      </w:pPr>
      <w:r w:rsidRPr="00837878">
        <w:rPr>
          <w:rStyle w:val="SubtleEmphasis"/>
          <w:b/>
          <w:color w:val="000000" w:themeColor="text1"/>
        </w:rPr>
        <w:t>Applications will be considered based on the following criteria:</w:t>
      </w:r>
    </w:p>
    <w:p w:rsidR="005D0490" w:rsidRPr="005D0490" w:rsidRDefault="005D0490" w:rsidP="00837878">
      <w:pPr>
        <w:numPr>
          <w:ilvl w:val="0"/>
          <w:numId w:val="1"/>
        </w:numPr>
        <w:jc w:val="both"/>
      </w:pPr>
      <w:r w:rsidRPr="005D0490">
        <w:t>Maximum capacity of each conference.</w:t>
      </w:r>
    </w:p>
    <w:p w:rsidR="005D0490" w:rsidRPr="005D0490" w:rsidRDefault="005D0490" w:rsidP="00837878">
      <w:pPr>
        <w:numPr>
          <w:ilvl w:val="0"/>
          <w:numId w:val="1"/>
        </w:numPr>
        <w:jc w:val="both"/>
      </w:pPr>
      <w:r w:rsidRPr="005D0490">
        <w:t xml:space="preserve">Availability/vacancy of preferred countries in each conference. AWC Registrants will have the option to choose from Non-Accommodation &amp; Accommodation Packages. The registration will only be conducted in </w:t>
      </w:r>
      <w:r>
        <w:t>four</w:t>
      </w:r>
      <w:r w:rsidRPr="005D0490">
        <w:t xml:space="preserve"> different categories, which are as follows:</w:t>
      </w:r>
    </w:p>
    <w:p w:rsidR="005D0490" w:rsidRDefault="005D0490" w:rsidP="00837878">
      <w:pPr>
        <w:numPr>
          <w:ilvl w:val="0"/>
          <w:numId w:val="1"/>
        </w:numPr>
        <w:jc w:val="both"/>
      </w:pPr>
      <w:r>
        <w:t>Standard Package</w:t>
      </w:r>
    </w:p>
    <w:p w:rsidR="005D0490" w:rsidRDefault="005D0490" w:rsidP="00837878">
      <w:pPr>
        <w:numPr>
          <w:ilvl w:val="0"/>
          <w:numId w:val="1"/>
        </w:numPr>
        <w:jc w:val="both"/>
      </w:pPr>
      <w:r>
        <w:t>Business Package</w:t>
      </w:r>
    </w:p>
    <w:p w:rsidR="005D0490" w:rsidRPr="005D0490" w:rsidRDefault="005D0490" w:rsidP="00837878">
      <w:pPr>
        <w:numPr>
          <w:ilvl w:val="0"/>
          <w:numId w:val="1"/>
        </w:numPr>
        <w:jc w:val="both"/>
      </w:pPr>
      <w:r>
        <w:t>Premium Package</w:t>
      </w:r>
    </w:p>
    <w:p w:rsidR="005D0490" w:rsidRPr="005D0490" w:rsidRDefault="005D0490" w:rsidP="00837878">
      <w:pPr>
        <w:numPr>
          <w:ilvl w:val="0"/>
          <w:numId w:val="1"/>
        </w:numPr>
        <w:jc w:val="both"/>
      </w:pPr>
      <w:r>
        <w:t>VIP Package</w:t>
      </w:r>
    </w:p>
    <w:p w:rsidR="005D0490" w:rsidRPr="005D0490" w:rsidRDefault="005D0490" w:rsidP="00837878">
      <w:pPr>
        <w:jc w:val="both"/>
      </w:pPr>
      <w:r w:rsidRPr="005D0490">
        <w:t xml:space="preserve">Each category will have different quotations (fee) for each package. There will be no extension on the registration deadline. In case of any changes, delegates will be notified through AWC's official communication channels. Delegates must write to AWC if they need visa support documents at </w:t>
      </w:r>
      <w:hyperlink r:id="rId5" w:history="1">
        <w:r w:rsidRPr="00D75DB4">
          <w:rPr>
            <w:rStyle w:val="Hyperlink"/>
          </w:rPr>
          <w:t>visasupport@affiliateworldconferences.net</w:t>
        </w:r>
      </w:hyperlink>
    </w:p>
    <w:p w:rsidR="005D0490" w:rsidRPr="005D0490" w:rsidRDefault="005D0490" w:rsidP="00837878">
      <w:pPr>
        <w:jc w:val="both"/>
      </w:pPr>
      <w:r w:rsidRPr="005D0490">
        <w:rPr>
          <w:b/>
        </w:rPr>
        <w:t>C. Payment</w:t>
      </w:r>
      <w:r>
        <w:rPr>
          <w:b/>
        </w:rPr>
        <w:t>:</w:t>
      </w:r>
      <w:r w:rsidRPr="005D0490">
        <w:t xml:space="preserve"> All Payments shall be done through the official AWC website, i.e., </w:t>
      </w:r>
      <w:hyperlink r:id="rId6" w:tgtFrame="_new" w:history="1">
        <w:r w:rsidRPr="005D0490">
          <w:rPr>
            <w:rStyle w:val="Hyperlink"/>
          </w:rPr>
          <w:t>www.affiliateworldconferences.net</w:t>
        </w:r>
      </w:hyperlink>
      <w:r w:rsidRPr="005D0490">
        <w:t>. Payments can be made through Credit/Debit Card or Crypto Currency. All fees are non-refundable.</w:t>
      </w:r>
    </w:p>
    <w:p w:rsidR="005D0490" w:rsidRPr="005D0490" w:rsidRDefault="005D0490" w:rsidP="00837878">
      <w:pPr>
        <w:pStyle w:val="Heading3"/>
        <w:jc w:val="both"/>
        <w:rPr>
          <w:b/>
        </w:rPr>
      </w:pPr>
      <w:r w:rsidRPr="005D0490">
        <w:rPr>
          <w:b/>
        </w:rPr>
        <w:t xml:space="preserve">Visa: </w:t>
      </w:r>
    </w:p>
    <w:p w:rsidR="005D0490" w:rsidRPr="005D0490" w:rsidRDefault="005D0490" w:rsidP="00837878">
      <w:pPr>
        <w:jc w:val="both"/>
        <w:rPr>
          <w:b/>
        </w:rPr>
      </w:pPr>
      <w:r w:rsidRPr="005D0490">
        <w:rPr>
          <w:b/>
        </w:rPr>
        <w:t>All successful applicants will be issued a Letter of Acceptance from AWC highlighting the status of their application. Based on their request in the registration phase, successful applicants who require visa support will be issued a Visa Support Letter from AWC. AWC will not issue refunds to delegates who are unable to secure a visa. AWC will provide maximum assistance to delegates having problems pertaining to visa applications which will be conducted through our local offices. However, AWC cannot interfere with the issuing State in their final decision.</w:t>
      </w:r>
    </w:p>
    <w:p w:rsidR="005D0490" w:rsidRPr="005D0490" w:rsidRDefault="005D0490" w:rsidP="00837878">
      <w:pPr>
        <w:jc w:val="both"/>
      </w:pPr>
      <w:r w:rsidRPr="00A97203">
        <w:rPr>
          <w:b/>
        </w:rPr>
        <w:t>D. Privacy and Intellectual Property</w:t>
      </w:r>
      <w:r w:rsidR="00A97203">
        <w:t>:</w:t>
      </w:r>
      <w:r w:rsidRPr="005D0490">
        <w:t xml:space="preserve"> All the copyright, graphics, trademarks, design rights (whether registerable or otherwise), as well as any and all other intellectual property rights, including the "Look and Feel" of the website, software, and contents of all the pages in the Affiliate World Conferences website </w:t>
      </w:r>
      <w:r w:rsidRPr="005D0490">
        <w:lastRenderedPageBreak/>
        <w:t>("AWC Content"), are owned by or licensed to Affiliate World Conferences (AWC). No one other than the rightful owner or licensee of such copyright shall be entitled to:</w:t>
      </w:r>
    </w:p>
    <w:p w:rsidR="005D0490" w:rsidRPr="005D0490" w:rsidRDefault="005D0490" w:rsidP="00837878">
      <w:pPr>
        <w:numPr>
          <w:ilvl w:val="0"/>
          <w:numId w:val="2"/>
        </w:numPr>
        <w:jc w:val="both"/>
      </w:pPr>
      <w:r w:rsidRPr="005D0490">
        <w:t>Distribute, modify, transmit, re-post, or use any or all of the AWC Content for any purpose (other than as specifically permitted) without the AWC written permission.</w:t>
      </w:r>
    </w:p>
    <w:p w:rsidR="005D0490" w:rsidRPr="005D0490" w:rsidRDefault="005D0490" w:rsidP="00837878">
      <w:pPr>
        <w:numPr>
          <w:ilvl w:val="0"/>
          <w:numId w:val="2"/>
        </w:numPr>
        <w:jc w:val="both"/>
      </w:pPr>
      <w:r w:rsidRPr="005D0490">
        <w:t>Display, publish, copy, print, post, or otherwise use the AWC Content for the benefit of any other website.</w:t>
      </w:r>
    </w:p>
    <w:p w:rsidR="005D0490" w:rsidRPr="005D0490" w:rsidRDefault="005D0490" w:rsidP="00837878">
      <w:pPr>
        <w:jc w:val="both"/>
      </w:pPr>
      <w:r w:rsidRPr="005D0490">
        <w:t>You may print off one copy of any page(s) from our site for your personal reference.</w:t>
      </w:r>
    </w:p>
    <w:p w:rsidR="005D0490" w:rsidRPr="005D0490" w:rsidRDefault="005D0490" w:rsidP="00837878">
      <w:pPr>
        <w:jc w:val="both"/>
      </w:pPr>
      <w:r w:rsidRPr="005D0490">
        <w:rPr>
          <w:b/>
        </w:rPr>
        <w:t>E. Code of Conduct:</w:t>
      </w:r>
      <w:r w:rsidRPr="005D0490">
        <w:t xml:space="preserve"> Registrants hereby certify, by completing the registration process, that all information submitted is truthful and accurate. Falsification of any information provided will disqualify the registrant from participating in AWC and future AWC activities and may result in legal actions.</w:t>
      </w:r>
    </w:p>
    <w:p w:rsidR="005D0490" w:rsidRPr="005D0490" w:rsidRDefault="005D0490" w:rsidP="00837878">
      <w:pPr>
        <w:jc w:val="both"/>
      </w:pPr>
      <w:r w:rsidRPr="005D0490">
        <w:t>Participants are expected and obliged to obey the laws of the host country while participating at AWC. Participants will be personally responsible for all charges and damages incurred by them to facilities of the con</w:t>
      </w:r>
      <w:r>
        <w:t>ference and social event venues</w:t>
      </w:r>
      <w:r w:rsidRPr="005D0490">
        <w:t>.</w:t>
      </w:r>
    </w:p>
    <w:p w:rsidR="005D0490" w:rsidRPr="005D0490" w:rsidRDefault="005D0490" w:rsidP="00837878">
      <w:pPr>
        <w:jc w:val="both"/>
      </w:pPr>
      <w:r w:rsidRPr="005D0490">
        <w:t>Participants agree to accept and abide by the Code of Conduct published in the Conference Handbook and decided by the AWC Secretariat.</w:t>
      </w:r>
    </w:p>
    <w:p w:rsidR="005D0490" w:rsidRPr="005D0490" w:rsidRDefault="005D0490" w:rsidP="00837878">
      <w:pPr>
        <w:jc w:val="both"/>
      </w:pPr>
      <w:r w:rsidRPr="005D0490">
        <w:t>Participants agree to receive any consequence and shall be held liable if they intentionally or unintentionally use the name of AWC for any act that adversely affects the conference or any delegate of AWC. AWC cannot be held responsible for any kind of misconduct or crime committed by the participants, and participants themselves will be held liable for their own misconduct or crimes in light of the host country's laws.</w:t>
      </w:r>
    </w:p>
    <w:p w:rsidR="005D0490" w:rsidRPr="005D0490" w:rsidRDefault="005D0490" w:rsidP="00837878">
      <w:pPr>
        <w:jc w:val="both"/>
      </w:pPr>
      <w:r w:rsidRPr="005D0490">
        <w:rPr>
          <w:b/>
        </w:rPr>
        <w:t>F. Conference Rights</w:t>
      </w:r>
      <w:r>
        <w:rPr>
          <w:b/>
        </w:rPr>
        <w:t>:</w:t>
      </w:r>
      <w:r w:rsidRPr="005D0490">
        <w:t xml:space="preserve"> The Conference reserves the right to change any event or accommodation venue in its discretion without any prior notice. The Conference reserves the right to change or cancel any social event on any particular day without any prior notice. The Conference reserves the right to cancel or reschedule the Affiliate World Conference. In case the event is cancelled or rescheduled due to Government Restrictions/Covid-19 Lockdown, all participants will be entitled to a full refund of the Conference Fee in the form of a Credit Voucher Only. Note: The Credit Voucher can only be used at Conferences organized by </w:t>
      </w:r>
      <w:r w:rsidR="00734387" w:rsidRPr="00734387">
        <w:t xml:space="preserve">AFFILIATE WORLD EUROPE </w:t>
      </w:r>
      <w:r w:rsidRPr="005D0490">
        <w:t>in various parts of the World.</w:t>
      </w:r>
    </w:p>
    <w:p w:rsidR="005D0490" w:rsidRPr="005D0490" w:rsidRDefault="005D0490" w:rsidP="00837878">
      <w:pPr>
        <w:jc w:val="both"/>
        <w:rPr>
          <w:b/>
        </w:rPr>
      </w:pPr>
      <w:r w:rsidRPr="005D0490">
        <w:rPr>
          <w:b/>
        </w:rPr>
        <w:t>For inquiries, please contact:</w:t>
      </w:r>
    </w:p>
    <w:p w:rsidR="005D0490" w:rsidRPr="005D0490" w:rsidRDefault="005D0490" w:rsidP="00837878">
      <w:pPr>
        <w:numPr>
          <w:ilvl w:val="0"/>
          <w:numId w:val="3"/>
        </w:numPr>
        <w:jc w:val="both"/>
      </w:pPr>
      <w:r w:rsidRPr="005D0490">
        <w:rPr>
          <w:b/>
        </w:rPr>
        <w:t>General Information:</w:t>
      </w:r>
      <w:r w:rsidRPr="005D0490">
        <w:t xml:space="preserve"> info@affiliateworldconferences.net</w:t>
      </w:r>
    </w:p>
    <w:p w:rsidR="005D0490" w:rsidRPr="005D0490" w:rsidRDefault="005D0490" w:rsidP="00837878">
      <w:pPr>
        <w:numPr>
          <w:ilvl w:val="0"/>
          <w:numId w:val="3"/>
        </w:numPr>
        <w:jc w:val="both"/>
      </w:pPr>
      <w:r w:rsidRPr="005D0490">
        <w:rPr>
          <w:b/>
        </w:rPr>
        <w:t>Visa Support:</w:t>
      </w:r>
      <w:r w:rsidRPr="005D0490">
        <w:t xml:space="preserve"> visasupport@affiliateworldconferences.net</w:t>
      </w:r>
    </w:p>
    <w:p w:rsidR="005D0490" w:rsidRPr="005D0490" w:rsidRDefault="005D0490" w:rsidP="00837878">
      <w:pPr>
        <w:numPr>
          <w:ilvl w:val="0"/>
          <w:numId w:val="3"/>
        </w:numPr>
        <w:jc w:val="both"/>
      </w:pPr>
      <w:r w:rsidRPr="005D0490">
        <w:rPr>
          <w:b/>
        </w:rPr>
        <w:t>Tickets:</w:t>
      </w:r>
      <w:r w:rsidRPr="005D0490">
        <w:t xml:space="preserve"> tickets@affiliateworldconferences.net</w:t>
      </w:r>
    </w:p>
    <w:p w:rsidR="005D0490" w:rsidRPr="005D0490" w:rsidRDefault="005D0490" w:rsidP="00837878">
      <w:pPr>
        <w:numPr>
          <w:ilvl w:val="0"/>
          <w:numId w:val="3"/>
        </w:numPr>
        <w:jc w:val="both"/>
      </w:pPr>
      <w:r w:rsidRPr="005D0490">
        <w:rPr>
          <w:b/>
        </w:rPr>
        <w:t>Accommodations:</w:t>
      </w:r>
      <w:r w:rsidRPr="005D0490">
        <w:t xml:space="preserve"> accommodations@affiliateworldconferences.net</w:t>
      </w:r>
    </w:p>
    <w:p w:rsidR="00630BE5" w:rsidRDefault="00630BE5" w:rsidP="00837878">
      <w:pPr>
        <w:jc w:val="both"/>
      </w:pPr>
    </w:p>
    <w:sectPr w:rsidR="0063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6E1"/>
    <w:multiLevelType w:val="multilevel"/>
    <w:tmpl w:val="88E4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170FA"/>
    <w:multiLevelType w:val="multilevel"/>
    <w:tmpl w:val="092E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B6599"/>
    <w:multiLevelType w:val="multilevel"/>
    <w:tmpl w:val="E50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90"/>
    <w:rsid w:val="0038141A"/>
    <w:rsid w:val="005B01CA"/>
    <w:rsid w:val="005D0490"/>
    <w:rsid w:val="00630BE5"/>
    <w:rsid w:val="00734387"/>
    <w:rsid w:val="00837878"/>
    <w:rsid w:val="0087561F"/>
    <w:rsid w:val="00A9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18E3-D6F8-4CDE-9F50-4D0FDD52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90"/>
  </w:style>
  <w:style w:type="paragraph" w:styleId="Heading1">
    <w:name w:val="heading 1"/>
    <w:basedOn w:val="Normal"/>
    <w:next w:val="Normal"/>
    <w:link w:val="Heading1Char"/>
    <w:uiPriority w:val="9"/>
    <w:qFormat/>
    <w:rsid w:val="005D049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D049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D049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D049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D049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D049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D049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D049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D049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490"/>
    <w:rPr>
      <w:color w:val="0563C1" w:themeColor="hyperlink"/>
      <w:u w:val="single"/>
    </w:rPr>
  </w:style>
  <w:style w:type="character" w:customStyle="1" w:styleId="Heading1Char">
    <w:name w:val="Heading 1 Char"/>
    <w:basedOn w:val="DefaultParagraphFont"/>
    <w:link w:val="Heading1"/>
    <w:uiPriority w:val="9"/>
    <w:rsid w:val="005D049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D049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5D049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D049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D049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D049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D049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D049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D049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D0490"/>
    <w:pPr>
      <w:spacing w:line="240" w:lineRule="auto"/>
    </w:pPr>
    <w:rPr>
      <w:b/>
      <w:bCs/>
      <w:smallCaps/>
      <w:color w:val="595959" w:themeColor="text1" w:themeTint="A6"/>
    </w:rPr>
  </w:style>
  <w:style w:type="paragraph" w:styleId="Title">
    <w:name w:val="Title"/>
    <w:basedOn w:val="Normal"/>
    <w:next w:val="Normal"/>
    <w:link w:val="TitleChar"/>
    <w:uiPriority w:val="10"/>
    <w:qFormat/>
    <w:rsid w:val="005D049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D049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D049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D049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D0490"/>
    <w:rPr>
      <w:b/>
      <w:bCs/>
    </w:rPr>
  </w:style>
  <w:style w:type="character" w:styleId="Emphasis">
    <w:name w:val="Emphasis"/>
    <w:basedOn w:val="DefaultParagraphFont"/>
    <w:uiPriority w:val="20"/>
    <w:qFormat/>
    <w:rsid w:val="005D0490"/>
    <w:rPr>
      <w:i/>
      <w:iCs/>
    </w:rPr>
  </w:style>
  <w:style w:type="paragraph" w:styleId="NoSpacing">
    <w:name w:val="No Spacing"/>
    <w:uiPriority w:val="1"/>
    <w:qFormat/>
    <w:rsid w:val="005D0490"/>
    <w:pPr>
      <w:spacing w:after="0" w:line="240" w:lineRule="auto"/>
    </w:pPr>
  </w:style>
  <w:style w:type="paragraph" w:styleId="Quote">
    <w:name w:val="Quote"/>
    <w:basedOn w:val="Normal"/>
    <w:next w:val="Normal"/>
    <w:link w:val="QuoteChar"/>
    <w:uiPriority w:val="29"/>
    <w:qFormat/>
    <w:rsid w:val="005D049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D049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D049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D0490"/>
    <w:rPr>
      <w:color w:val="404040" w:themeColor="text1" w:themeTint="BF"/>
      <w:sz w:val="32"/>
      <w:szCs w:val="32"/>
    </w:rPr>
  </w:style>
  <w:style w:type="character" w:styleId="SubtleEmphasis">
    <w:name w:val="Subtle Emphasis"/>
    <w:basedOn w:val="DefaultParagraphFont"/>
    <w:uiPriority w:val="19"/>
    <w:qFormat/>
    <w:rsid w:val="005D0490"/>
    <w:rPr>
      <w:i/>
      <w:iCs/>
      <w:color w:val="595959" w:themeColor="text1" w:themeTint="A6"/>
    </w:rPr>
  </w:style>
  <w:style w:type="character" w:styleId="IntenseEmphasis">
    <w:name w:val="Intense Emphasis"/>
    <w:basedOn w:val="DefaultParagraphFont"/>
    <w:uiPriority w:val="21"/>
    <w:qFormat/>
    <w:rsid w:val="005D0490"/>
    <w:rPr>
      <w:b/>
      <w:bCs/>
      <w:i/>
      <w:iCs/>
    </w:rPr>
  </w:style>
  <w:style w:type="character" w:styleId="SubtleReference">
    <w:name w:val="Subtle Reference"/>
    <w:basedOn w:val="DefaultParagraphFont"/>
    <w:uiPriority w:val="31"/>
    <w:qFormat/>
    <w:rsid w:val="005D04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D0490"/>
    <w:rPr>
      <w:b/>
      <w:bCs/>
      <w:caps w:val="0"/>
      <w:smallCaps/>
      <w:color w:val="auto"/>
      <w:spacing w:val="3"/>
      <w:u w:val="single"/>
    </w:rPr>
  </w:style>
  <w:style w:type="character" w:styleId="BookTitle">
    <w:name w:val="Book Title"/>
    <w:basedOn w:val="DefaultParagraphFont"/>
    <w:uiPriority w:val="33"/>
    <w:qFormat/>
    <w:rsid w:val="005D0490"/>
    <w:rPr>
      <w:b/>
      <w:bCs/>
      <w:smallCaps/>
      <w:spacing w:val="7"/>
    </w:rPr>
  </w:style>
  <w:style w:type="paragraph" w:styleId="TOCHeading">
    <w:name w:val="TOC Heading"/>
    <w:basedOn w:val="Heading1"/>
    <w:next w:val="Normal"/>
    <w:uiPriority w:val="39"/>
    <w:semiHidden/>
    <w:unhideWhenUsed/>
    <w:qFormat/>
    <w:rsid w:val="005D04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50064">
      <w:bodyDiv w:val="1"/>
      <w:marLeft w:val="0"/>
      <w:marRight w:val="0"/>
      <w:marTop w:val="0"/>
      <w:marBottom w:val="0"/>
      <w:divBdr>
        <w:top w:val="none" w:sz="0" w:space="0" w:color="auto"/>
        <w:left w:val="none" w:sz="0" w:space="0" w:color="auto"/>
        <w:bottom w:val="none" w:sz="0" w:space="0" w:color="auto"/>
        <w:right w:val="none" w:sz="0" w:space="0" w:color="auto"/>
      </w:divBdr>
    </w:div>
    <w:div w:id="19928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filiateworldconferences.net/" TargetMode="External"/><Relationship Id="rId5" Type="http://schemas.openxmlformats.org/officeDocument/2006/relationships/hyperlink" Target="mailto:visasupport@affiliateworldconferenc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2024-03-05T18:55:00Z</dcterms:created>
  <dcterms:modified xsi:type="dcterms:W3CDTF">2024-03-05T19:14:00Z</dcterms:modified>
</cp:coreProperties>
</file>